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63" w:rsidRDefault="00950463" w:rsidP="00950463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50C8E20" wp14:editId="7DB5565C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463" w:rsidRPr="00F23021" w:rsidRDefault="00950463" w:rsidP="00950463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0463" w:rsidRPr="00BF4C01" w:rsidRDefault="00950463" w:rsidP="00950463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950463" w:rsidRDefault="00950463" w:rsidP="00950463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743FB6" w:rsidRDefault="00743FB6">
      <w:pPr>
        <w:tabs>
          <w:tab w:val="left" w:pos="9230"/>
          <w:tab w:val="left" w:pos="9372"/>
        </w:tabs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sz w:val="28"/>
        </w:rPr>
      </w:pPr>
    </w:p>
    <w:p w:rsidR="00743FB6" w:rsidRDefault="00950463">
      <w:pPr>
        <w:tabs>
          <w:tab w:val="left" w:pos="9230"/>
          <w:tab w:val="left" w:pos="9372"/>
        </w:tabs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</w:t>
      </w:r>
    </w:p>
    <w:p w:rsidR="00743FB6" w:rsidRDefault="00743FB6">
      <w:pPr>
        <w:tabs>
          <w:tab w:val="left" w:pos="9230"/>
          <w:tab w:val="left" w:pos="9372"/>
        </w:tabs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sz w:val="28"/>
        </w:rPr>
      </w:pPr>
    </w:p>
    <w:p w:rsidR="00743FB6" w:rsidRDefault="00950463">
      <w:pPr>
        <w:tabs>
          <w:tab w:val="left" w:pos="9230"/>
          <w:tab w:val="left" w:pos="9372"/>
        </w:tabs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ТЕХНОЛОГИЯ ИЗГОТОВЛЕНИЯ КАРКАСА ПРОТЕЗА ИЗ КОБАЛЬТОХРОМОВОГО СПЛАВА</w:t>
      </w:r>
    </w:p>
    <w:p w:rsidR="00743FB6" w:rsidRDefault="00743FB6">
      <w:pPr>
        <w:tabs>
          <w:tab w:val="left" w:pos="9230"/>
          <w:tab w:val="left" w:pos="9372"/>
        </w:tabs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sz w:val="28"/>
        </w:rPr>
      </w:pPr>
    </w:p>
    <w:p w:rsidR="00743FB6" w:rsidRDefault="00743FB6">
      <w:pPr>
        <w:tabs>
          <w:tab w:val="left" w:pos="9230"/>
          <w:tab w:val="left" w:pos="9372"/>
        </w:tabs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sz w:val="28"/>
        </w:rPr>
      </w:pPr>
    </w:p>
    <w:p w:rsidR="00743FB6" w:rsidRDefault="00743FB6">
      <w:pPr>
        <w:tabs>
          <w:tab w:val="left" w:pos="9230"/>
          <w:tab w:val="left" w:pos="9372"/>
        </w:tabs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sz w:val="28"/>
        </w:rPr>
      </w:pPr>
    </w:p>
    <w:p w:rsidR="00743FB6" w:rsidRDefault="00743FB6">
      <w:pPr>
        <w:tabs>
          <w:tab w:val="left" w:pos="9230"/>
          <w:tab w:val="left" w:pos="9372"/>
        </w:tabs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sz w:val="28"/>
        </w:rPr>
      </w:pPr>
    </w:p>
    <w:p w:rsidR="00743FB6" w:rsidRDefault="00743FB6">
      <w:pPr>
        <w:tabs>
          <w:tab w:val="left" w:pos="9230"/>
          <w:tab w:val="left" w:pos="9372"/>
        </w:tabs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sz w:val="28"/>
        </w:rPr>
      </w:pPr>
    </w:p>
    <w:p w:rsidR="00743FB6" w:rsidRDefault="00743FB6">
      <w:pPr>
        <w:tabs>
          <w:tab w:val="left" w:pos="9230"/>
          <w:tab w:val="left" w:pos="9372"/>
        </w:tabs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sz w:val="28"/>
        </w:rPr>
      </w:pPr>
    </w:p>
    <w:p w:rsidR="00743FB6" w:rsidRDefault="00743FB6">
      <w:pPr>
        <w:tabs>
          <w:tab w:val="left" w:pos="9230"/>
          <w:tab w:val="left" w:pos="9372"/>
        </w:tabs>
        <w:spacing w:after="0" w:line="240" w:lineRule="auto"/>
        <w:ind w:right="-732"/>
        <w:jc w:val="center"/>
        <w:rPr>
          <w:rFonts w:ascii="Times New Roman" w:eastAsia="Times New Roman" w:hAnsi="Times New Roman" w:cs="Times New Roman"/>
          <w:sz w:val="28"/>
        </w:rPr>
      </w:pPr>
    </w:p>
    <w:p w:rsidR="00743FB6" w:rsidRDefault="00950463">
      <w:pPr>
        <w:tabs>
          <w:tab w:val="left" w:pos="9230"/>
          <w:tab w:val="left" w:pos="9372"/>
        </w:tabs>
        <w:spacing w:after="0"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План</w:t>
      </w:r>
    </w:p>
    <w:p w:rsidR="00743FB6" w:rsidRDefault="00950463" w:rsidP="00950463">
      <w:pPr>
        <w:keepNext/>
        <w:tabs>
          <w:tab w:val="left" w:pos="9230"/>
          <w:tab w:val="left" w:pos="9372"/>
        </w:tabs>
        <w:spacing w:before="240" w:after="60" w:line="240" w:lineRule="auto"/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Исторический экскурс.</w:t>
      </w:r>
    </w:p>
    <w:p w:rsidR="00743FB6" w:rsidRDefault="00950463">
      <w:pPr>
        <w:tabs>
          <w:tab w:val="left" w:pos="9230"/>
          <w:tab w:val="left" w:pos="9372"/>
        </w:tabs>
        <w:spacing w:after="0" w:line="240" w:lineRule="auto"/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>Методы отливок</w:t>
      </w:r>
    </w:p>
    <w:p w:rsidR="00743FB6" w:rsidRDefault="00950463">
      <w:pPr>
        <w:tabs>
          <w:tab w:val="left" w:pos="9230"/>
          <w:tab w:val="left" w:pos="9372"/>
        </w:tabs>
        <w:spacing w:after="0" w:line="240" w:lineRule="auto"/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3. Технологический процесс изготовления цельнолитого каркаса</w:t>
      </w:r>
    </w:p>
    <w:p w:rsidR="00743FB6" w:rsidRDefault="00950463">
      <w:pPr>
        <w:tabs>
          <w:tab w:val="left" w:pos="9230"/>
          <w:tab w:val="left" w:pos="9372"/>
        </w:tabs>
        <w:spacing w:after="0"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Получени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исходной гипсовой модели</w:t>
      </w:r>
    </w:p>
    <w:p w:rsidR="00743FB6" w:rsidRDefault="00950463">
      <w:pPr>
        <w:tabs>
          <w:tab w:val="left" w:pos="9230"/>
          <w:tab w:val="left" w:pos="9372"/>
        </w:tabs>
        <w:spacing w:after="0"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5.Подготовка гипсовой модели для дублирования.</w:t>
      </w:r>
    </w:p>
    <w:p w:rsidR="00743FB6" w:rsidRDefault="00950463">
      <w:pPr>
        <w:tabs>
          <w:tab w:val="left" w:pos="9230"/>
          <w:tab w:val="left" w:pos="9372"/>
        </w:tabs>
        <w:spacing w:after="0"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6. Изготовление огнеупорной модели.</w:t>
      </w:r>
    </w:p>
    <w:p w:rsidR="00743FB6" w:rsidRDefault="00950463">
      <w:pPr>
        <w:tabs>
          <w:tab w:val="left" w:pos="9230"/>
          <w:tab w:val="left" w:pos="9372"/>
        </w:tabs>
        <w:spacing w:after="0"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7.Моделирование конструкции.</w:t>
      </w:r>
    </w:p>
    <w:p w:rsidR="00743FB6" w:rsidRDefault="00950463">
      <w:pPr>
        <w:tabs>
          <w:tab w:val="left" w:pos="9230"/>
          <w:tab w:val="left" w:pos="9372"/>
        </w:tabs>
        <w:spacing w:after="0" w:line="240" w:lineRule="auto"/>
        <w:ind w:right="-73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8. Отливка каркаса.</w:t>
      </w:r>
    </w:p>
    <w:p w:rsidR="00743FB6" w:rsidRDefault="00950463">
      <w:pPr>
        <w:keepNext/>
        <w:tabs>
          <w:tab w:val="left" w:pos="9230"/>
          <w:tab w:val="left" w:pos="9372"/>
        </w:tabs>
        <w:spacing w:before="240" w:after="60" w:line="240" w:lineRule="auto"/>
        <w:ind w:right="-73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9. Применение ЭВМ и станков ЧПУ для получения каркаса.</w:t>
      </w:r>
    </w:p>
    <w:p w:rsidR="00743FB6" w:rsidRDefault="00743FB6">
      <w:pPr>
        <w:tabs>
          <w:tab w:val="left" w:pos="9230"/>
          <w:tab w:val="left" w:pos="9372"/>
        </w:tabs>
        <w:spacing w:after="0" w:line="240" w:lineRule="auto"/>
        <w:ind w:right="-732"/>
        <w:rPr>
          <w:rFonts w:ascii="Times New Roman" w:eastAsia="Times New Roman" w:hAnsi="Times New Roman" w:cs="Times New Roman"/>
          <w:sz w:val="28"/>
        </w:rPr>
      </w:pPr>
    </w:p>
    <w:p w:rsidR="00743FB6" w:rsidRDefault="00743FB6">
      <w:pPr>
        <w:tabs>
          <w:tab w:val="left" w:pos="9230"/>
          <w:tab w:val="left" w:pos="9372"/>
        </w:tabs>
        <w:spacing w:after="0" w:line="240" w:lineRule="auto"/>
        <w:ind w:right="-732"/>
        <w:rPr>
          <w:rFonts w:ascii="Times New Roman" w:eastAsia="Times New Roman" w:hAnsi="Times New Roman" w:cs="Times New Roman"/>
          <w:sz w:val="28"/>
        </w:rPr>
      </w:pPr>
    </w:p>
    <w:p w:rsidR="00743FB6" w:rsidRDefault="00950463" w:rsidP="00950463">
      <w:pPr>
        <w:keepNext/>
        <w:tabs>
          <w:tab w:val="left" w:pos="9230"/>
          <w:tab w:val="left" w:pos="9372"/>
        </w:tabs>
        <w:spacing w:before="240" w:after="60" w:line="240" w:lineRule="auto"/>
        <w:ind w:right="14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На протяжении истории зубопротезирования «ведущим» металлом </w:t>
      </w:r>
    </w:p>
    <w:p w:rsidR="00743FB6" w:rsidRDefault="00743FB6" w:rsidP="00950463">
      <w:pPr>
        <w:tabs>
          <w:tab w:val="left" w:pos="9230"/>
          <w:tab w:val="left" w:pos="9372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</w:rPr>
      </w:pP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изготовления несъемных протезов и съемных протезов служили различные сплавы золота. Из них </w:t>
      </w:r>
      <w:proofErr w:type="gramStart"/>
      <w:r>
        <w:rPr>
          <w:rFonts w:ascii="Times New Roman" w:eastAsia="Times New Roman" w:hAnsi="Times New Roman" w:cs="Times New Roman"/>
          <w:sz w:val="28"/>
        </w:rPr>
        <w:t>золото-платин</w:t>
      </w:r>
      <w:r>
        <w:rPr>
          <w:rFonts w:ascii="Times New Roman" w:eastAsia="Times New Roman" w:hAnsi="Times New Roman" w:cs="Times New Roman"/>
          <w:sz w:val="28"/>
        </w:rPr>
        <w:t>овый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сплав, отличающийся эластичностью и сравнительно небольшой усадкой, применялся для изготовления каркасов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протезов.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 1930 г. в СССР начались работы по внедрению в зубопротезную технику основным металлом для изготовления несъемных протезов и </w:t>
      </w:r>
      <w:r>
        <w:rPr>
          <w:rFonts w:ascii="Times New Roman" w:eastAsia="Times New Roman" w:hAnsi="Times New Roman" w:cs="Times New Roman"/>
          <w:sz w:val="28"/>
        </w:rPr>
        <w:t xml:space="preserve">деталей для съемных протезов, в том числе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1956) предложил </w:t>
      </w:r>
      <w:proofErr w:type="spellStart"/>
      <w:r>
        <w:rPr>
          <w:rFonts w:ascii="Times New Roman" w:eastAsia="Times New Roman" w:hAnsi="Times New Roman" w:cs="Times New Roman"/>
          <w:sz w:val="28"/>
        </w:rPr>
        <w:t>кобальто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-хромовый сплав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виталлиум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изготовления каркаса цельнолитого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протеза.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Однако широкого применения пускать различные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кобальто</w:t>
      </w:r>
      <w:proofErr w:type="spellEnd"/>
      <w:r>
        <w:rPr>
          <w:rFonts w:ascii="Times New Roman" w:eastAsia="Times New Roman" w:hAnsi="Times New Roman" w:cs="Times New Roman"/>
          <w:sz w:val="28"/>
        </w:rPr>
        <w:t>-хромовые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сплавы с огнеупорными и дублик</w:t>
      </w:r>
      <w:r>
        <w:rPr>
          <w:rFonts w:ascii="Times New Roman" w:eastAsia="Times New Roman" w:hAnsi="Times New Roman" w:cs="Times New Roman"/>
          <w:sz w:val="28"/>
        </w:rPr>
        <w:t>атными массами.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настоящее время цельнолитые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опирающиеся протезы из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кобальто</w:t>
      </w:r>
      <w:proofErr w:type="spellEnd"/>
      <w:r>
        <w:rPr>
          <w:rFonts w:ascii="Times New Roman" w:eastAsia="Times New Roman" w:hAnsi="Times New Roman" w:cs="Times New Roman"/>
          <w:sz w:val="28"/>
        </w:rPr>
        <w:t>-хромовых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сплавов являются наиболее совершенным видом 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Существуют два принципиально различных метода изготовления,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остальные методы являются их вариациями.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По второму м</w:t>
      </w:r>
      <w:r>
        <w:rPr>
          <w:rFonts w:ascii="Times New Roman" w:eastAsia="Times New Roman" w:hAnsi="Times New Roman" w:cs="Times New Roman"/>
          <w:i/>
          <w:sz w:val="28"/>
        </w:rPr>
        <w:t>етоду</w:t>
      </w:r>
      <w:r>
        <w:rPr>
          <w:rFonts w:ascii="Times New Roman" w:eastAsia="Times New Roman" w:hAnsi="Times New Roman" w:cs="Times New Roman"/>
          <w:sz w:val="28"/>
        </w:rPr>
        <w:t xml:space="preserve"> восковая конструкция протеза моделируется на дубликатной огнеупорной модели, на которой затем и производится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</w:rPr>
        <w:t>-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чается в том, что применяемые для первого метода огнеупорные массы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этилсиликате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дают усадку. Поэтому объем модельных конструкций второ</w:t>
      </w:r>
      <w:r>
        <w:rPr>
          <w:rFonts w:ascii="Times New Roman" w:eastAsia="Times New Roman" w:hAnsi="Times New Roman" w:cs="Times New Roman"/>
          <w:sz w:val="28"/>
        </w:rPr>
        <w:t xml:space="preserve">му методу огнеупорная модель изготовляется из массы, обладающей достаточным расширением для компенсации усадки сплава. Это </w:t>
      </w:r>
      <w:proofErr w:type="spellStart"/>
      <w:r>
        <w:rPr>
          <w:rFonts w:ascii="Times New Roman" w:eastAsia="Times New Roman" w:hAnsi="Times New Roman" w:cs="Times New Roman"/>
          <w:sz w:val="28"/>
        </w:rPr>
        <w:t>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протеза после отливки, а главное — дает возможность создавать тончайшие конструкции каркасов протезов любой конфигурации.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Литерат</w:t>
      </w:r>
      <w:r>
        <w:rPr>
          <w:rFonts w:ascii="Times New Roman" w:eastAsia="Times New Roman" w:hAnsi="Times New Roman" w:cs="Times New Roman"/>
          <w:sz w:val="28"/>
        </w:rPr>
        <w:t xml:space="preserve">урные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проспектные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данные свидетельствуют о том, что за последние годы наибольшее распространение получил метод отливки Ленинградском заводе зубоврачебных материалов начался выпуск </w:t>
      </w:r>
      <w:proofErr w:type="spellStart"/>
      <w:r>
        <w:rPr>
          <w:rFonts w:ascii="Times New Roman" w:eastAsia="Times New Roman" w:hAnsi="Times New Roman" w:cs="Times New Roman"/>
          <w:sz w:val="28"/>
        </w:rPr>
        <w:t>кобальто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-хромового сплава—КХС, а в 1964—1968 гг. освоены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промышленный вы</w:t>
      </w:r>
      <w:r>
        <w:rPr>
          <w:rFonts w:ascii="Times New Roman" w:eastAsia="Times New Roman" w:hAnsi="Times New Roman" w:cs="Times New Roman"/>
          <w:sz w:val="28"/>
        </w:rPr>
        <w:t xml:space="preserve">пуск. 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Технологический процесс изготовления цельнолитого каркаса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составам и свойствам материалы.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паковочная масса, главным вспомогательным — дубликатная масса.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цементирующей связкой. Она представляет собой порошок, который при смешивании с водопроводной водой при комнатной температуре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превраполнителя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—кремнезема (кварца,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кристобаллита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оказывают большое влияние на свойства огнеупорных масс. Свойство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кремнеземистой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состав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создает необходимые компенсационные свойства массы. Большое значение имеет также зерновой состав кремнезема, тепловая обработка логические особенности. Совокупность всех этих процессов создает требуемый комплекс свойств огнеупорной модели. Точность размеро</w:t>
      </w:r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</w:rPr>
        <w:t>отли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моделирования восковой конструкции, способа обмазки ее паковочной массой, взаимосвязи литниковой системы и конструкции каркаса, дубликатные массы по составу и свойствам должны быть совместимы с огнеупорной массой.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Для расплавления СО—</w:t>
      </w:r>
      <w:proofErr w:type="spellStart"/>
      <w:r>
        <w:rPr>
          <w:rFonts w:ascii="Times New Roman" w:eastAsia="Times New Roman" w:hAnsi="Times New Roman" w:cs="Times New Roman"/>
          <w:sz w:val="28"/>
        </w:rPr>
        <w:t>Сг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коб</w:t>
      </w:r>
      <w:r>
        <w:rPr>
          <w:rFonts w:ascii="Times New Roman" w:eastAsia="Times New Roman" w:hAnsi="Times New Roman" w:cs="Times New Roman"/>
          <w:sz w:val="28"/>
        </w:rPr>
        <w:t>альто</w:t>
      </w:r>
      <w:proofErr w:type="spellEnd"/>
      <w:r>
        <w:rPr>
          <w:rFonts w:ascii="Times New Roman" w:eastAsia="Times New Roman" w:hAnsi="Times New Roman" w:cs="Times New Roman"/>
          <w:sz w:val="28"/>
        </w:rPr>
        <w:t>-хромовых</w:t>
      </w:r>
      <w:proofErr w:type="gramEnd"/>
      <w:r>
        <w:rPr>
          <w:rFonts w:ascii="Times New Roman" w:eastAsia="Times New Roman" w:hAnsi="Times New Roman" w:cs="Times New Roman"/>
          <w:sz w:val="28"/>
        </w:rPr>
        <w:t>) сплавов при отливке и автоматизированные высокочастотные печи, обеспечивающие более высококачественные отливки.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Заводе зубоврачебных материалов и в 1-й городской стоматологической поликлинике, показали, что огнеупорная модель </w:t>
      </w:r>
      <w:proofErr w:type="spellStart"/>
      <w:r>
        <w:rPr>
          <w:rFonts w:ascii="Times New Roman" w:eastAsia="Times New Roman" w:hAnsi="Times New Roman" w:cs="Times New Roman"/>
          <w:sz w:val="28"/>
        </w:rPr>
        <w:t>силамин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хромового сплава.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сложности сохраняют точность размеров. В то же время этот метод доступен технику средней квалификации.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Ленинграде с 1964 г. накоплен положительный опыт (более 3000 протезов) изготовления цельнолитых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протезов из КХС 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одно</w:t>
      </w:r>
      <w:r>
        <w:rPr>
          <w:rFonts w:ascii="Times New Roman" w:eastAsia="Times New Roman" w:hAnsi="Times New Roman" w:cs="Times New Roman"/>
          <w:sz w:val="28"/>
        </w:rPr>
        <w:t xml:space="preserve">этапного метода изготовления цельнолитых дуговых протезов 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</w:t>
      </w:r>
      <w:proofErr w:type="gramStart"/>
      <w:r>
        <w:rPr>
          <w:rFonts w:ascii="Times New Roman" w:eastAsia="Times New Roman" w:hAnsi="Times New Roman" w:cs="Times New Roman"/>
          <w:sz w:val="28"/>
        </w:rPr>
        <w:t>м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выпускает </w:t>
      </w:r>
      <w:proofErr w:type="spellStart"/>
      <w:r>
        <w:rPr>
          <w:rFonts w:ascii="Times New Roman" w:eastAsia="Times New Roman" w:hAnsi="Times New Roman" w:cs="Times New Roman"/>
          <w:sz w:val="28"/>
        </w:rPr>
        <w:t>кобальто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-хромовый сплав — КХС, паковочную массу </w:t>
      </w:r>
      <w:proofErr w:type="spellStart"/>
      <w:r>
        <w:rPr>
          <w:rFonts w:ascii="Times New Roman" w:eastAsia="Times New Roman" w:hAnsi="Times New Roman" w:cs="Times New Roman"/>
          <w:sz w:val="28"/>
        </w:rPr>
        <w:t>силамин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изготовления огнеупорной модели, дубликатную массу </w:t>
      </w:r>
      <w:proofErr w:type="spellStart"/>
      <w:r>
        <w:rPr>
          <w:rFonts w:ascii="Times New Roman" w:eastAsia="Times New Roman" w:hAnsi="Times New Roman" w:cs="Times New Roman"/>
          <w:sz w:val="28"/>
        </w:rPr>
        <w:t>гелин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Свойства КХС: предел прочности при растяжении—50—70 </w:t>
      </w:r>
      <w:r>
        <w:rPr>
          <w:rFonts w:ascii="Times New Roman" w:eastAsia="Times New Roman" w:hAnsi="Times New Roman" w:cs="Times New Roman"/>
          <w:i/>
          <w:sz w:val="28"/>
        </w:rPr>
        <w:t>кг/</w:t>
      </w:r>
      <w:r>
        <w:rPr>
          <w:rFonts w:ascii="Times New Roman" w:eastAsia="Times New Roman" w:hAnsi="Times New Roman" w:cs="Times New Roman"/>
          <w:i/>
          <w:sz w:val="28"/>
        </w:rPr>
        <w:t>мм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2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удельный вес 8—8,25 </w:t>
      </w:r>
      <w:r>
        <w:rPr>
          <w:rFonts w:ascii="Times New Roman" w:eastAsia="Times New Roman" w:hAnsi="Times New Roman" w:cs="Times New Roman"/>
          <w:i/>
          <w:sz w:val="28"/>
        </w:rPr>
        <w:t>г1см2,</w:t>
      </w:r>
      <w:r>
        <w:rPr>
          <w:rFonts w:ascii="Times New Roman" w:eastAsia="Times New Roman" w:hAnsi="Times New Roman" w:cs="Times New Roman"/>
          <w:sz w:val="28"/>
        </w:rPr>
        <w:t xml:space="preserve"> температура плавления 1340° С. Формовочные массы выпускают в банках, с  навинчивающимися пластмассовыми крышками, герметически закрытыми.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Начало схватывания массы 7—10 </w:t>
      </w:r>
      <w:r>
        <w:rPr>
          <w:rFonts w:ascii="Times New Roman" w:eastAsia="Times New Roman" w:hAnsi="Times New Roman" w:cs="Times New Roman"/>
          <w:i/>
          <w:sz w:val="28"/>
        </w:rPr>
        <w:t>мин\</w:t>
      </w:r>
      <w:r>
        <w:rPr>
          <w:rFonts w:ascii="Times New Roman" w:eastAsia="Times New Roman" w:hAnsi="Times New Roman" w:cs="Times New Roman"/>
          <w:sz w:val="28"/>
        </w:rPr>
        <w:t xml:space="preserve"> конец затвердевания от начала замеса 55—60 </w:t>
      </w:r>
      <w:r>
        <w:rPr>
          <w:rFonts w:ascii="Times New Roman" w:eastAsia="Times New Roman" w:hAnsi="Times New Roman" w:cs="Times New Roman"/>
          <w:i/>
          <w:sz w:val="28"/>
        </w:rPr>
        <w:t>мин\</w:t>
      </w:r>
      <w:r>
        <w:rPr>
          <w:rFonts w:ascii="Times New Roman" w:eastAsia="Times New Roman" w:hAnsi="Times New Roman" w:cs="Times New Roman"/>
          <w:sz w:val="28"/>
        </w:rPr>
        <w:t xml:space="preserve"> отн</w:t>
      </w:r>
      <w:r>
        <w:rPr>
          <w:rFonts w:ascii="Times New Roman" w:eastAsia="Times New Roman" w:hAnsi="Times New Roman" w:cs="Times New Roman"/>
          <w:sz w:val="28"/>
        </w:rPr>
        <w:t xml:space="preserve">осительное удлинение (расширение) 1,35%: </w:t>
      </w:r>
      <w:proofErr w:type="spellStart"/>
      <w:r>
        <w:rPr>
          <w:rFonts w:ascii="Times New Roman" w:eastAsia="Times New Roman" w:hAnsi="Times New Roman" w:cs="Times New Roman"/>
          <w:sz w:val="28"/>
        </w:rPr>
        <w:t>ческая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прочность после прокаливания 10 </w:t>
      </w:r>
      <w:r>
        <w:rPr>
          <w:rFonts w:ascii="Times New Roman" w:eastAsia="Times New Roman" w:hAnsi="Times New Roman" w:cs="Times New Roman"/>
          <w:i/>
          <w:sz w:val="28"/>
        </w:rPr>
        <w:t>кг1см^</w:t>
      </w:r>
      <w:r>
        <w:rPr>
          <w:rFonts w:ascii="Times New Roman" w:eastAsia="Times New Roman" w:hAnsi="Times New Roman" w:cs="Times New Roman"/>
          <w:sz w:val="28"/>
        </w:rPr>
        <w:t xml:space="preserve"> газопроницаемость.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употреблении порошка </w:t>
      </w:r>
      <w:proofErr w:type="spellStart"/>
      <w:r>
        <w:rPr>
          <w:rFonts w:ascii="Times New Roman" w:eastAsia="Times New Roman" w:hAnsi="Times New Roman" w:cs="Times New Roman"/>
          <w:sz w:val="28"/>
        </w:rPr>
        <w:t>силамин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надо следить за тем, чтобы в банку.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 разрешается высыпать обратно в банку неиспользованную массу. 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Дубликатная масс</w:t>
      </w:r>
      <w:r>
        <w:rPr>
          <w:rFonts w:ascii="Times New Roman" w:eastAsia="Times New Roman" w:hAnsi="Times New Roman" w:cs="Times New Roman"/>
          <w:sz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</w:rPr>
        <w:t>гелин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имеет показатель преломления 1,2550—35—-38°; 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температура заливки 46—48°; прочность 750—850 </w:t>
      </w:r>
      <w:r>
        <w:rPr>
          <w:rFonts w:ascii="Times New Roman" w:eastAsia="Times New Roman" w:hAnsi="Times New Roman" w:cs="Times New Roman"/>
          <w:i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]с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м^.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Гелин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— обратимая 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масса и может быть использована многократно. Не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рекомен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хранения использованную массу </w:t>
      </w:r>
      <w:proofErr w:type="spellStart"/>
      <w:r>
        <w:rPr>
          <w:rFonts w:ascii="Times New Roman" w:eastAsia="Times New Roman" w:hAnsi="Times New Roman" w:cs="Times New Roman"/>
          <w:sz w:val="28"/>
        </w:rPr>
        <w:t>гелин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следует подвергать стерилизации, </w:t>
      </w:r>
      <w:r>
        <w:rPr>
          <w:rFonts w:ascii="Times New Roman" w:eastAsia="Times New Roman" w:hAnsi="Times New Roman" w:cs="Times New Roman"/>
          <w:sz w:val="28"/>
        </w:rPr>
        <w:t xml:space="preserve">т. е. банку с массой плотно закрыть и расплавить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кипящей </w:t>
      </w:r>
    </w:p>
    <w:p w:rsidR="00743FB6" w:rsidRDefault="00743FB6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ПОЛУЧЕНИЕ ИСХОДНОЙ ГИПСОВОЙ МОДЕЛИ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Решающее значение для получения точной отливки имеет исходная гипсовая рабочая модель. Поэтому для снятия оттиска необходимо дико-техническим требованиям. Гипс</w:t>
      </w:r>
      <w:r>
        <w:rPr>
          <w:rFonts w:ascii="Times New Roman" w:eastAsia="Times New Roman" w:hAnsi="Times New Roman" w:cs="Times New Roman"/>
          <w:sz w:val="28"/>
        </w:rPr>
        <w:t xml:space="preserve">овую модель следует отливать из высокопрочного автоклавного (гидротермального) гипса, </w:t>
      </w:r>
      <w:proofErr w:type="gramStart"/>
      <w:r>
        <w:rPr>
          <w:rFonts w:ascii="Times New Roman" w:eastAsia="Times New Roman" w:hAnsi="Times New Roman" w:cs="Times New Roman"/>
          <w:sz w:val="28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мрамор  водо-гипсовое число.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кую поверхность без пор и пустот, хорошо высушена. (Температура сушки не выше 60° С).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Нижняя модель должна иметь сплошное основание, т. е.</w:t>
      </w:r>
      <w:r>
        <w:rPr>
          <w:rFonts w:ascii="Times New Roman" w:eastAsia="Times New Roman" w:hAnsi="Times New Roman" w:cs="Times New Roman"/>
          <w:sz w:val="28"/>
        </w:rPr>
        <w:t xml:space="preserve"> нерабочая часть язычной поверхности полностью и равномерно заполнена гипсом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акруглена. Высота основания модели (верхней и нижней) не менее 1,0—1,5 </w:t>
      </w:r>
      <w:r>
        <w:rPr>
          <w:rFonts w:ascii="Times New Roman" w:eastAsia="Times New Roman" w:hAnsi="Times New Roman" w:cs="Times New Roman"/>
          <w:i/>
          <w:sz w:val="28"/>
        </w:rPr>
        <w:t>см.</w:t>
      </w:r>
      <w:r>
        <w:rPr>
          <w:rFonts w:ascii="Times New Roman" w:eastAsia="Times New Roman" w:hAnsi="Times New Roman" w:cs="Times New Roman"/>
          <w:sz w:val="28"/>
        </w:rPr>
        <w:t xml:space="preserve"> Высушенная гипсовая модель перед дублированием анализируется.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ПОДГОТОВКА ГИПСОВОЙ МОДЕЛИ ДЛЯ ДУБЛИРОВА</w:t>
      </w:r>
      <w:r>
        <w:rPr>
          <w:rFonts w:ascii="Times New Roman" w:eastAsia="Times New Roman" w:hAnsi="Times New Roman" w:cs="Times New Roman"/>
          <w:sz w:val="28"/>
        </w:rPr>
        <w:t>НИЯ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анализа модели и разметки ее в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(нанесения рисунка конструкции каркаса протеза) приступают к подготовке ее к случаях без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параллелометра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также учитывается положение и направление опорных зубов и их взаимное расположение, особенности </w:t>
      </w:r>
      <w:r>
        <w:rPr>
          <w:rFonts w:ascii="Times New Roman" w:eastAsia="Times New Roman" w:hAnsi="Times New Roman" w:cs="Times New Roman"/>
          <w:sz w:val="28"/>
        </w:rPr>
        <w:t>прикуса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</w:rPr>
        <w:t>аносят рисунок конструкции каркаса протеза. Одновременно отмечается на рабочей модели положение седла и дуги. В тех местах, где детали не должны прилегать к слизистой, делают подкладки из воска или металлической фольги. Для подъязычной дуги подкл</w:t>
      </w:r>
      <w:r>
        <w:rPr>
          <w:rFonts w:ascii="Times New Roman" w:eastAsia="Times New Roman" w:hAnsi="Times New Roman" w:cs="Times New Roman"/>
          <w:sz w:val="28"/>
        </w:rPr>
        <w:t>адка толщиной 0,3—и податливости слизистой оболочки рта.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т 0,8 до 1,2 </w:t>
      </w:r>
      <w:r>
        <w:rPr>
          <w:rFonts w:ascii="Times New Roman" w:eastAsia="Times New Roman" w:hAnsi="Times New Roman" w:cs="Times New Roman"/>
          <w:i/>
          <w:sz w:val="28"/>
        </w:rPr>
        <w:t>мм</w:t>
      </w:r>
      <w:r>
        <w:rPr>
          <w:rFonts w:ascii="Times New Roman" w:eastAsia="Times New Roman" w:hAnsi="Times New Roman" w:cs="Times New Roman"/>
          <w:sz w:val="28"/>
        </w:rPr>
        <w:t xml:space="preserve"> (с учетом прикуса).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нёбной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дуги—полоска воска толщиной 0,2—0,3 </w:t>
      </w:r>
      <w:r>
        <w:rPr>
          <w:rFonts w:ascii="Times New Roman" w:eastAsia="Times New Roman" w:hAnsi="Times New Roman" w:cs="Times New Roman"/>
          <w:i/>
          <w:sz w:val="28"/>
        </w:rPr>
        <w:t>мм.</w:t>
      </w:r>
      <w:r>
        <w:rPr>
          <w:rFonts w:ascii="Times New Roman" w:eastAsia="Times New Roman" w:hAnsi="Times New Roman" w:cs="Times New Roman"/>
          <w:sz w:val="28"/>
        </w:rPr>
        <w:t xml:space="preserve"> Подкладки (восковые или из свинцовой фольги) гладкую наружную поверхность.</w:t>
      </w:r>
    </w:p>
    <w:p w:rsidR="00743FB6" w:rsidRDefault="00743FB6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Дубликатную массу </w:t>
      </w:r>
      <w:proofErr w:type="spellStart"/>
      <w:r>
        <w:rPr>
          <w:rFonts w:ascii="Times New Roman" w:eastAsia="Times New Roman" w:hAnsi="Times New Roman" w:cs="Times New Roman"/>
          <w:sz w:val="28"/>
        </w:rPr>
        <w:t>гелин</w:t>
      </w:r>
      <w:proofErr w:type="spellEnd"/>
      <w:r>
        <w:rPr>
          <w:rFonts w:ascii="Times New Roman" w:eastAsia="Times New Roman" w:hAnsi="Times New Roman" w:cs="Times New Roman"/>
          <w:sz w:val="28"/>
        </w:rPr>
        <w:t>, нарезанную</w:t>
      </w:r>
      <w:r>
        <w:rPr>
          <w:rFonts w:ascii="Times New Roman" w:eastAsia="Times New Roman" w:hAnsi="Times New Roman" w:cs="Times New Roman"/>
          <w:sz w:val="28"/>
        </w:rPr>
        <w:t xml:space="preserve"> мелкими кусочками, помещают в специальную ванну,  в которую вмонтирован термометр. Сосуд устанавливают на водяной бане и доводят ее до кипения. Расплавление массы </w:t>
      </w:r>
      <w:proofErr w:type="spellStart"/>
      <w:r>
        <w:rPr>
          <w:rFonts w:ascii="Times New Roman" w:eastAsia="Times New Roman" w:hAnsi="Times New Roman" w:cs="Times New Roman"/>
          <w:sz w:val="28"/>
        </w:rPr>
        <w:t>гелин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продолжается ной бани охлаждают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гелин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46-— 68</w:t>
      </w:r>
      <w:proofErr w:type="gramStart"/>
      <w:r>
        <w:rPr>
          <w:rFonts w:ascii="Times New Roman" w:eastAsia="Times New Roman" w:hAnsi="Times New Roman" w:cs="Times New Roman"/>
          <w:sz w:val="28"/>
        </w:rPr>
        <w:t>^ С</w:t>
      </w:r>
      <w:proofErr w:type="gramEnd"/>
      <w:r>
        <w:rPr>
          <w:rFonts w:ascii="Times New Roman" w:eastAsia="Times New Roman" w:hAnsi="Times New Roman" w:cs="Times New Roman"/>
          <w:sz w:val="28"/>
        </w:rPr>
        <w:t>, время от времени помешивая. Подго</w:t>
      </w:r>
      <w:r>
        <w:rPr>
          <w:rFonts w:ascii="Times New Roman" w:eastAsia="Times New Roman" w:hAnsi="Times New Roman" w:cs="Times New Roman"/>
          <w:sz w:val="28"/>
        </w:rPr>
        <w:t xml:space="preserve">товленную гипсовую модель перед дублированием помещают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этом одновременно проверяют плотность прилегания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разгрузоч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удаления избытка воды и укрепляют пластилином на нижней крышке так, чтобы модель находилась точно в центре кюветы. Кювету собирают из </w:t>
      </w:r>
      <w:r>
        <w:rPr>
          <w:rFonts w:ascii="Times New Roman" w:eastAsia="Times New Roman" w:hAnsi="Times New Roman" w:cs="Times New Roman"/>
          <w:sz w:val="28"/>
        </w:rPr>
        <w:t>3 отверстий верхней крышки кюветы. Заливку прекращают, когда дубликатная масса покажется в остальных 2 отверстиях.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 15—20 </w:t>
      </w:r>
      <w:r>
        <w:rPr>
          <w:rFonts w:ascii="Times New Roman" w:eastAsia="Times New Roman" w:hAnsi="Times New Roman" w:cs="Times New Roman"/>
          <w:i/>
          <w:sz w:val="28"/>
        </w:rPr>
        <w:t>мин</w:t>
      </w:r>
      <w:r>
        <w:rPr>
          <w:rFonts w:ascii="Times New Roman" w:eastAsia="Times New Roman" w:hAnsi="Times New Roman" w:cs="Times New Roman"/>
          <w:sz w:val="28"/>
        </w:rPr>
        <w:t xml:space="preserve"> в холодную воду для окончательного затвердения массы </w:t>
      </w:r>
      <w:proofErr w:type="spellStart"/>
      <w:r>
        <w:rPr>
          <w:rFonts w:ascii="Times New Roman" w:eastAsia="Times New Roman" w:hAnsi="Times New Roman" w:cs="Times New Roman"/>
          <w:sz w:val="28"/>
        </w:rPr>
        <w:t>гелин</w:t>
      </w:r>
      <w:proofErr w:type="spellEnd"/>
      <w:r>
        <w:rPr>
          <w:rFonts w:ascii="Times New Roman" w:eastAsia="Times New Roman" w:hAnsi="Times New Roman" w:cs="Times New Roman"/>
          <w:sz w:val="28"/>
        </w:rPr>
        <w:t>. После чего снимают нижнюю крышку (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дно)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кюветы, обрезают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нимают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модел</w:t>
      </w:r>
      <w:r>
        <w:rPr>
          <w:rFonts w:ascii="Times New Roman" w:eastAsia="Times New Roman" w:hAnsi="Times New Roman" w:cs="Times New Roman"/>
          <w:sz w:val="28"/>
        </w:rPr>
        <w:t>ь из формы.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удаляют случайно попавшиеся кусочки гипса и т.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„ вставляют литейную воронку (конус) и приступают к изготовлению огнеупорной модели.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ИЗГОТОВЛЕНИЕ ОГНЕУПОРНОЙ МОДЕЛИ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Необходимое количество порошка </w:t>
      </w:r>
      <w:proofErr w:type="spellStart"/>
      <w:r>
        <w:rPr>
          <w:rFonts w:ascii="Times New Roman" w:eastAsia="Times New Roman" w:hAnsi="Times New Roman" w:cs="Times New Roman"/>
          <w:sz w:val="28"/>
        </w:rPr>
        <w:t>силамин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определяют, умножив вес сухой гипсовой рабочей модели на 1,7.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(В среднем, для изготовления </w:t>
      </w:r>
      <w:proofErr w:type="gramEnd"/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Перед взвешиванием массу </w:t>
      </w:r>
      <w:proofErr w:type="spellStart"/>
      <w:r>
        <w:rPr>
          <w:rFonts w:ascii="Times New Roman" w:eastAsia="Times New Roman" w:hAnsi="Times New Roman" w:cs="Times New Roman"/>
          <w:sz w:val="28"/>
        </w:rPr>
        <w:t>силамин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надо перемешать (взболтать) 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Взвешанный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порошок высыпают в чистую, абсолютно сухую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резиноветствии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соотношением, указанным в паспорте) и энергично размешивают шпателем в течение 1 </w:t>
      </w:r>
      <w:r>
        <w:rPr>
          <w:rFonts w:ascii="Times New Roman" w:eastAsia="Times New Roman" w:hAnsi="Times New Roman" w:cs="Times New Roman"/>
          <w:i/>
          <w:sz w:val="28"/>
        </w:rPr>
        <w:t>мин</w:t>
      </w:r>
      <w:r>
        <w:rPr>
          <w:rFonts w:ascii="Times New Roman" w:eastAsia="Times New Roman" w:hAnsi="Times New Roman" w:cs="Times New Roman"/>
          <w:sz w:val="28"/>
        </w:rPr>
        <w:t xml:space="preserve"> до полного увлажнения порошка.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Уста  небольшими порциями влажного порошка при непрерывной вибрации. </w:t>
      </w:r>
      <w:r>
        <w:rPr>
          <w:rFonts w:ascii="Times New Roman" w:eastAsia="Times New Roman" w:hAnsi="Times New Roman" w:cs="Times New Roman"/>
          <w:sz w:val="28"/>
        </w:rPr>
        <w:t>При этом вязкий порошок превращается в зыбкую массу с хорошей  ной модели с гладкой поверхностью необходимо в процессе заполнения формы разглаживать шпателем образующиеся на поверхности пузырьки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ибраторе еще 4—6 минут. Через 10—12 </w:t>
      </w:r>
      <w:r>
        <w:rPr>
          <w:rFonts w:ascii="Times New Roman" w:eastAsia="Times New Roman" w:hAnsi="Times New Roman" w:cs="Times New Roman"/>
          <w:i/>
          <w:sz w:val="28"/>
        </w:rPr>
        <w:t>мин</w:t>
      </w:r>
      <w:r>
        <w:rPr>
          <w:rFonts w:ascii="Times New Roman" w:eastAsia="Times New Roman" w:hAnsi="Times New Roman" w:cs="Times New Roman"/>
          <w:sz w:val="28"/>
        </w:rPr>
        <w:t xml:space="preserve"> от начала замешиван</w:t>
      </w:r>
      <w:r>
        <w:rPr>
          <w:rFonts w:ascii="Times New Roman" w:eastAsia="Times New Roman" w:hAnsi="Times New Roman" w:cs="Times New Roman"/>
          <w:sz w:val="28"/>
        </w:rPr>
        <w:t xml:space="preserve">ия (когда полностью исчезнет влажный блеск с поверхности модели) </w:t>
      </w:r>
      <w:proofErr w:type="spellStart"/>
      <w:r>
        <w:rPr>
          <w:rFonts w:ascii="Times New Roman" w:eastAsia="Times New Roman" w:hAnsi="Times New Roman" w:cs="Times New Roman"/>
          <w:sz w:val="28"/>
        </w:rPr>
        <w:t>остодения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(примерно на 43—45 </w:t>
      </w:r>
      <w:r>
        <w:rPr>
          <w:rFonts w:ascii="Times New Roman" w:eastAsia="Times New Roman" w:hAnsi="Times New Roman" w:cs="Times New Roman"/>
          <w:i/>
          <w:sz w:val="28"/>
        </w:rPr>
        <w:t>мин).</w:t>
      </w:r>
      <w:r>
        <w:rPr>
          <w:rFonts w:ascii="Times New Roman" w:eastAsia="Times New Roman" w:hAnsi="Times New Roman" w:cs="Times New Roman"/>
          <w:sz w:val="28"/>
        </w:rPr>
        <w:t xml:space="preserve"> Общее время от начала замеса до полного затвердевания составляет 55—60 </w:t>
      </w:r>
      <w:r>
        <w:rPr>
          <w:rFonts w:ascii="Times New Roman" w:eastAsia="Times New Roman" w:hAnsi="Times New Roman" w:cs="Times New Roman"/>
          <w:i/>
          <w:sz w:val="28"/>
        </w:rPr>
        <w:t>мин.</w:t>
      </w:r>
      <w:r>
        <w:rPr>
          <w:rFonts w:ascii="Times New Roman" w:eastAsia="Times New Roman" w:hAnsi="Times New Roman" w:cs="Times New Roman"/>
          <w:sz w:val="28"/>
        </w:rPr>
        <w:t xml:space="preserve"> Оставлять модель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фор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Затвердевшую огнеупорную модель освобождают из </w:t>
      </w:r>
      <w:proofErr w:type="gramStart"/>
      <w:r>
        <w:rPr>
          <w:rFonts w:ascii="Times New Roman" w:eastAsia="Times New Roman" w:hAnsi="Times New Roman" w:cs="Times New Roman"/>
          <w:sz w:val="28"/>
        </w:rPr>
        <w:t>негативной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рожно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чтобы не повредить огнеупорную модель. Очистив модель от остатков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негативной формы, отделывают ее, дают постоять на воздухе 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 температуре 180—200</w:t>
      </w:r>
      <w:proofErr w:type="gramStart"/>
      <w:r>
        <w:rPr>
          <w:rFonts w:ascii="Times New Roman" w:eastAsia="Times New Roman" w:hAnsi="Times New Roman" w:cs="Times New Roman"/>
          <w:sz w:val="28"/>
        </w:rPr>
        <w:t>^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течение 30 </w:t>
      </w:r>
      <w:r>
        <w:rPr>
          <w:rFonts w:ascii="Times New Roman" w:eastAsia="Times New Roman" w:hAnsi="Times New Roman" w:cs="Times New Roman"/>
          <w:i/>
          <w:sz w:val="28"/>
        </w:rPr>
        <w:t>мин.</w:t>
      </w:r>
      <w:r>
        <w:rPr>
          <w:rFonts w:ascii="Times New Roman" w:eastAsia="Times New Roman" w:hAnsi="Times New Roman" w:cs="Times New Roman"/>
          <w:sz w:val="28"/>
        </w:rPr>
        <w:t xml:space="preserve"> Высушенную теплую модель погружают в горячий (150^0 расплавленный пчелин</w:t>
      </w:r>
      <w:r>
        <w:rPr>
          <w:rFonts w:ascii="Times New Roman" w:eastAsia="Times New Roman" w:hAnsi="Times New Roman" w:cs="Times New Roman"/>
          <w:sz w:val="28"/>
        </w:rPr>
        <w:t>ый тают поверхность мягкой кисточкой и передают на моделировку.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МОДЕЛИРОВАНИЕ КОНСТРУКЦИИ 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Чертеж конструкции каркаса протеза переносят с гипсовой модели </w:t>
      </w:r>
      <w:proofErr w:type="spellStart"/>
      <w:r>
        <w:rPr>
          <w:rFonts w:ascii="Times New Roman" w:eastAsia="Times New Roman" w:hAnsi="Times New Roman" w:cs="Times New Roman"/>
          <w:sz w:val="28"/>
        </w:rPr>
        <w:t>нию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восковой конструкции в пределах намеченных границ протеза. Кроме вышеприведенной методики подготов</w:t>
      </w:r>
      <w:r>
        <w:rPr>
          <w:rFonts w:ascii="Times New Roman" w:eastAsia="Times New Roman" w:hAnsi="Times New Roman" w:cs="Times New Roman"/>
          <w:sz w:val="28"/>
        </w:rPr>
        <w:t>ки, для дублирования исходной дуемую в руководствах методику.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ов и других деталей каркаса. Это обозначение должно быть точно перенесено на огнеупорную модель. Для этого на всех опорных зубах гип из тугоплавкого воска с учетом предусматриваемой конструкции</w:t>
      </w:r>
      <w:r>
        <w:rPr>
          <w:rFonts w:ascii="Times New Roman" w:eastAsia="Times New Roman" w:hAnsi="Times New Roman" w:cs="Times New Roman"/>
          <w:sz w:val="28"/>
        </w:rPr>
        <w:t xml:space="preserve"> литого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Причем положение гипсовой модели в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моделедержателе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изме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частичного протеза направление введения. Вдоль созданных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-мерных линий нанесенный тугоплавкий воск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должен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заканчиватьсяприбора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удаляют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все избытки воска. При этом надо следит</w:t>
      </w:r>
      <w:r>
        <w:rPr>
          <w:rFonts w:ascii="Times New Roman" w:eastAsia="Times New Roman" w:hAnsi="Times New Roman" w:cs="Times New Roman"/>
          <w:sz w:val="28"/>
        </w:rPr>
        <w:t xml:space="preserve">ь за тем, чтобы у опорных зубов </w:t>
      </w:r>
      <w:proofErr w:type="gramStart"/>
      <w:r>
        <w:rPr>
          <w:rFonts w:ascii="Times New Roman" w:eastAsia="Times New Roman" w:hAnsi="Times New Roman" w:cs="Times New Roman"/>
          <w:sz w:val="28"/>
        </w:rPr>
        <w:t>относящиеся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направляющим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линиям </w:t>
      </w:r>
      <w:proofErr w:type="spellStart"/>
      <w:r>
        <w:rPr>
          <w:rFonts w:ascii="Times New Roman" w:eastAsia="Times New Roman" w:hAnsi="Times New Roman" w:cs="Times New Roman"/>
          <w:sz w:val="28"/>
        </w:rPr>
        <w:t>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западающих участков. Верхняя граница воска лежит непосредственно рядом с плоскостью установки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Нанесение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прокладоквание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гипсовой модели соответствуют вышеописанному м</w:t>
      </w:r>
      <w:r>
        <w:rPr>
          <w:rFonts w:ascii="Times New Roman" w:eastAsia="Times New Roman" w:hAnsi="Times New Roman" w:cs="Times New Roman"/>
          <w:sz w:val="28"/>
        </w:rPr>
        <w:t>етоду.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дели, с помощью дублирующей массы на основе </w:t>
      </w:r>
      <w:proofErr w:type="spellStart"/>
      <w:r>
        <w:rPr>
          <w:rFonts w:ascii="Times New Roman" w:eastAsia="Times New Roman" w:hAnsi="Times New Roman" w:cs="Times New Roman"/>
          <w:sz w:val="28"/>
        </w:rPr>
        <w:t>гидроколлоида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получают ход ступенек. Они </w:t>
      </w:r>
      <w:proofErr w:type="gramStart"/>
      <w:r>
        <w:rPr>
          <w:rFonts w:ascii="Times New Roman" w:eastAsia="Times New Roman" w:hAnsi="Times New Roman" w:cs="Times New Roman"/>
          <w:sz w:val="28"/>
        </w:rPr>
        <w:t>служат в качестве направляющих при модели  каркаса протеза может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производиться разными способами. Моделировать каркас можно </w:t>
      </w:r>
      <w:proofErr w:type="gramStart"/>
      <w:r>
        <w:rPr>
          <w:rFonts w:ascii="Times New Roman" w:eastAsia="Times New Roman" w:hAnsi="Times New Roman" w:cs="Times New Roman"/>
          <w:sz w:val="28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готовых стандартных восковых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плас</w:t>
      </w:r>
      <w:r>
        <w:rPr>
          <w:rFonts w:ascii="Times New Roman" w:eastAsia="Times New Roman" w:hAnsi="Times New Roman" w:cs="Times New Roman"/>
          <w:sz w:val="28"/>
        </w:rPr>
        <w:t>тмассоконовых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матрицах. Воск для отливки деталей должен быть пластичным, клейким» с минимальной усадкой и небольшим количеством содержания 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Очень простым и удобным методом </w:t>
      </w:r>
      <w:proofErr w:type="gramStart"/>
      <w:r>
        <w:rPr>
          <w:rFonts w:ascii="Times New Roman" w:eastAsia="Times New Roman" w:hAnsi="Times New Roman" w:cs="Times New Roman"/>
          <w:sz w:val="28"/>
        </w:rPr>
        <w:t>является применение формую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дуг, захватов для седел, которые заполняются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</w:t>
      </w:r>
      <w:r>
        <w:rPr>
          <w:rFonts w:ascii="Times New Roman" w:eastAsia="Times New Roman" w:hAnsi="Times New Roman" w:cs="Times New Roman"/>
          <w:sz w:val="28"/>
        </w:rPr>
        <w:t>ировочным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воском.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имеет еще и другие преимущества: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длине и уменьшают возможность поломки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кламмепя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значительно укорачивают продолжительность нанесения воска;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препятствуют повреждению модели с паковочной массой;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вышений</w:t>
      </w:r>
      <w:proofErr w:type="spellEnd"/>
      <w:r>
        <w:rPr>
          <w:rFonts w:ascii="Times New Roman" w:eastAsia="Times New Roman" w:hAnsi="Times New Roman" w:cs="Times New Roman"/>
          <w:sz w:val="28"/>
        </w:rPr>
        <w:t>, в отличие от других методо</w:t>
      </w:r>
      <w:r>
        <w:rPr>
          <w:rFonts w:ascii="Times New Roman" w:eastAsia="Times New Roman" w:hAnsi="Times New Roman" w:cs="Times New Roman"/>
          <w:sz w:val="28"/>
        </w:rPr>
        <w:t>в нанесения воска; 5) сокращают время, затрачиваемое на обработку и полировку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олностью без пор и перлов (наплывов) следует точно соблюдать следующие правила: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восковые шаблоны необходимо изготавливать в специальных </w:t>
      </w:r>
      <w:proofErr w:type="gramStart"/>
      <w:r>
        <w:rPr>
          <w:rFonts w:ascii="Times New Roman" w:eastAsia="Times New Roman" w:hAnsi="Times New Roman" w:cs="Times New Roman"/>
          <w:sz w:val="28"/>
        </w:rPr>
        <w:t>си-</w:t>
      </w:r>
      <w:proofErr w:type="spellStart"/>
      <w:r>
        <w:rPr>
          <w:rFonts w:ascii="Times New Roman" w:eastAsia="Times New Roman" w:hAnsi="Times New Roman" w:cs="Times New Roman"/>
          <w:sz w:val="28"/>
        </w:rPr>
        <w:t>ликоновых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формующих пластинках, сп</w:t>
      </w:r>
      <w:r>
        <w:rPr>
          <w:rFonts w:ascii="Times New Roman" w:eastAsia="Times New Roman" w:hAnsi="Times New Roman" w:cs="Times New Roman"/>
          <w:sz w:val="28"/>
        </w:rPr>
        <w:t xml:space="preserve">олоснув их кипящей водой для держа его над полостью формы, приложить к нему перпендикулярно палочку воска так, чтобы расплавленный воск свободно стекал в полость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избыток воска (</w:t>
      </w:r>
      <w:proofErr w:type="spellStart"/>
      <w:r>
        <w:rPr>
          <w:rFonts w:ascii="Times New Roman" w:eastAsia="Times New Roman" w:hAnsi="Times New Roman" w:cs="Times New Roman"/>
          <w:sz w:val="28"/>
        </w:rPr>
        <w:t>облой</w:t>
      </w:r>
      <w:proofErr w:type="spellEnd"/>
      <w:r>
        <w:rPr>
          <w:rFonts w:ascii="Times New Roman" w:eastAsia="Times New Roman" w:hAnsi="Times New Roman" w:cs="Times New Roman"/>
          <w:sz w:val="28"/>
        </w:rPr>
        <w:t>) и, приподняв острым концом инструмента утолщенную часть шаблона, из</w:t>
      </w:r>
      <w:r>
        <w:rPr>
          <w:rFonts w:ascii="Times New Roman" w:eastAsia="Times New Roman" w:hAnsi="Times New Roman" w:cs="Times New Roman"/>
          <w:sz w:val="28"/>
        </w:rPr>
        <w:t xml:space="preserve">влечь его из формы; заготовленные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шабмагой</w:t>
      </w:r>
      <w:proofErr w:type="spellEnd"/>
      <w:r>
        <w:rPr>
          <w:rFonts w:ascii="Times New Roman" w:eastAsia="Times New Roman" w:hAnsi="Times New Roman" w:cs="Times New Roman"/>
          <w:sz w:val="28"/>
        </w:rPr>
        <w:t>, чтобы они не слипались и не сминались. Коробочку надо хранить в сухом месте при температуре (18°С);</w:t>
      </w:r>
    </w:p>
    <w:p w:rsidR="00743FB6" w:rsidRDefault="00950463" w:rsidP="00950463">
      <w:pPr>
        <w:tabs>
          <w:tab w:val="left" w:pos="9230"/>
          <w:tab w:val="left" w:pos="9372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б) при моделировании каркаса из готовых восковых шаблонов следует подогревать их под электрической лампочкой, по</w:t>
      </w:r>
      <w:r>
        <w:rPr>
          <w:rFonts w:ascii="Times New Roman" w:eastAsia="Times New Roman" w:hAnsi="Times New Roman" w:cs="Times New Roman"/>
          <w:sz w:val="28"/>
        </w:rPr>
        <w:t xml:space="preserve">сле чего 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легколоны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открытого пламени, чтобы не нарушить однородность толщины шаблона.</w:t>
      </w:r>
    </w:p>
    <w:p w:rsidR="00743FB6" w:rsidRDefault="00743FB6" w:rsidP="00950463">
      <w:pPr>
        <w:tabs>
          <w:tab w:val="left" w:pos="9230"/>
          <w:tab w:val="left" w:pos="9372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8"/>
        </w:rPr>
      </w:pPr>
    </w:p>
    <w:p w:rsidR="00743FB6" w:rsidRDefault="00743FB6" w:rsidP="00950463">
      <w:pPr>
        <w:tabs>
          <w:tab w:val="left" w:pos="9230"/>
          <w:tab w:val="left" w:pos="9372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74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4DB9"/>
    <w:multiLevelType w:val="multilevel"/>
    <w:tmpl w:val="F06CF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FB6"/>
    <w:rsid w:val="00743FB6"/>
    <w:rsid w:val="0095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1649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2022-04-21T11:05:00Z</dcterms:created>
  <dcterms:modified xsi:type="dcterms:W3CDTF">2022-04-21T11:06:00Z</dcterms:modified>
</cp:coreProperties>
</file>